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E690B" w:rsidR="001E690B" w:rsidP="001E690B" w:rsidRDefault="001E690B" w14:paraId="2292A083" w14:textId="5174791D">
      <w:pPr>
        <w:pStyle w:val="Heading1"/>
        <w:rPr>
          <w:rFonts w:ascii="Arial" w:hAnsi="Arial" w:eastAsia="Yu Gothic UI" w:cs="Arial"/>
          <w:color w:val="1F8BBF"/>
        </w:rPr>
      </w:pPr>
      <w:r>
        <w:rPr>
          <w:rStyle w:val="PlaceholderText"/>
          <w:rFonts w:ascii="Arial" w:hAnsi="Arial" w:eastAsia="Yu Gothic UI" w:cs="Arial"/>
          <w:color w:val="1F8BBF"/>
        </w:rPr>
        <w:t>Pre-</w:t>
      </w:r>
      <w:r w:rsidR="004A21EC">
        <w:rPr>
          <w:rStyle w:val="PlaceholderText"/>
          <w:rFonts w:ascii="Arial" w:hAnsi="Arial" w:eastAsia="Yu Gothic UI" w:cs="Arial"/>
          <w:color w:val="1F8BBF"/>
        </w:rPr>
        <w:t>Screening</w:t>
      </w:r>
      <w:r w:rsidRPr="005C3DAF">
        <w:rPr>
          <w:rStyle w:val="PlaceholderText"/>
          <w:rFonts w:ascii="Arial" w:hAnsi="Arial" w:eastAsia="Yu Gothic UI" w:cs="Arial"/>
          <w:color w:val="1F8BBF"/>
        </w:rPr>
        <w:t xml:space="preserve"> for </w:t>
      </w:r>
      <w:r w:rsidR="009C0133">
        <w:rPr>
          <w:rStyle w:val="PlaceholderText"/>
          <w:rFonts w:ascii="Arial" w:hAnsi="Arial" w:eastAsia="Yu Gothic UI" w:cs="Arial"/>
          <w:color w:val="1F8BBF"/>
        </w:rPr>
        <w:t xml:space="preserve">Facility Ventilation Upgrades for </w:t>
      </w:r>
      <w:r w:rsidRPr="005C3DAF">
        <w:rPr>
          <w:rStyle w:val="PlaceholderText"/>
          <w:rFonts w:ascii="Arial" w:hAnsi="Arial" w:cs="Arial"/>
          <w:color w:val="1F8BBF"/>
        </w:rPr>
        <w:t xml:space="preserve">Clean Air Centers </w:t>
      </w:r>
      <w:r w:rsidR="002E3C3F">
        <w:rPr>
          <w:rStyle w:val="PlaceholderText"/>
          <w:rFonts w:ascii="Arial" w:hAnsi="Arial" w:cs="Arial"/>
          <w:color w:val="1F8BBF"/>
        </w:rPr>
        <w:t>(optional)</w:t>
      </w:r>
    </w:p>
    <w:p w:rsidRPr="00FF6DEC" w:rsidR="00BA76C6" w:rsidP="724EBB1A" w:rsidRDefault="00FF6DEC" w14:paraId="7DC3616F" w14:textId="5F81219F">
      <w:pPr>
        <w:spacing w:before="120" w:after="240"/>
        <w:rPr>
          <w:i w:val="1"/>
          <w:iCs w:val="1"/>
        </w:rPr>
      </w:pPr>
      <w:r w:rsidRPr="724EBB1A" w:rsidR="00FF6DEC">
        <w:rPr>
          <w:i w:val="1"/>
          <w:iCs w:val="1"/>
        </w:rPr>
        <w:t>Applicants have the option of submitting a pre-application for</w:t>
      </w:r>
      <w:r w:rsidRPr="724EBB1A" w:rsidR="008C6BF9">
        <w:rPr>
          <w:i w:val="1"/>
          <w:iCs w:val="1"/>
        </w:rPr>
        <w:t xml:space="preserve"> screening</w:t>
      </w:r>
      <w:r w:rsidRPr="724EBB1A" w:rsidR="00FF6DEC">
        <w:rPr>
          <w:i w:val="1"/>
          <w:iCs w:val="1"/>
        </w:rPr>
        <w:t xml:space="preserve"> facility ventilation upgrades by </w:t>
      </w:r>
      <w:r w:rsidRPr="724EBB1A" w:rsidR="00FF6DEC">
        <w:rPr>
          <w:b w:val="1"/>
          <w:bCs w:val="1"/>
          <w:i w:val="1"/>
          <w:iCs w:val="1"/>
        </w:rPr>
        <w:t>January 30, 2022</w:t>
      </w:r>
      <w:r w:rsidRPr="724EBB1A" w:rsidR="00FF6DEC">
        <w:rPr>
          <w:i w:val="1"/>
          <w:iCs w:val="1"/>
        </w:rPr>
        <w:t xml:space="preserve">. The pre-application will help screen proposed facilities and </w:t>
      </w:r>
      <w:commentRangeStart w:id="981653909"/>
      <w:r w:rsidRPr="724EBB1A" w:rsidR="00FF6DEC">
        <w:rPr>
          <w:i w:val="1"/>
          <w:iCs w:val="1"/>
        </w:rPr>
        <w:t>pre-approve t</w:t>
      </w:r>
      <w:commentRangeEnd w:id="981653909"/>
      <w:r>
        <w:rPr>
          <w:rStyle w:val="CommentReference"/>
        </w:rPr>
        <w:commentReference w:id="981653909"/>
      </w:r>
      <w:r w:rsidRPr="724EBB1A" w:rsidR="00FF6DEC">
        <w:rPr>
          <w:i w:val="1"/>
          <w:iCs w:val="1"/>
        </w:rPr>
        <w:t xml:space="preserve">hem prior to submitting a full application. </w:t>
      </w:r>
      <w:r w:rsidRPr="724EBB1A" w:rsidR="00FF6DEC">
        <w:rPr>
          <w:i w:val="1"/>
          <w:iCs w:val="1"/>
          <w:u w:val="single"/>
        </w:rPr>
        <w:t>Counties should coordinate with cities and communities to determine location of Clean Air Centers</w:t>
      </w:r>
      <w:r w:rsidRPr="724EBB1A" w:rsidR="00FF6DEC">
        <w:rPr>
          <w:i w:val="1"/>
          <w:iCs w:val="1"/>
        </w:rPr>
        <w:t xml:space="preserve">.  </w:t>
      </w:r>
    </w:p>
    <w:p w:rsidRPr="00A8089E" w:rsidR="00DF0FFB" w:rsidP="000F37D6" w:rsidRDefault="001E690B" w14:paraId="115E342F" w14:textId="42A523FE">
      <w:pPr>
        <w:pStyle w:val="Heading2"/>
        <w:spacing w:after="120"/>
      </w:pPr>
      <w:r>
        <w:t>Applicant Information:</w:t>
      </w:r>
      <w:r w:rsidRPr="00A8089E" w:rsidR="00DF0FFB">
        <w:t xml:space="preserve"> </w:t>
      </w:r>
    </w:p>
    <w:tbl>
      <w:tblPr>
        <w:tblW w:w="9558" w:type="dxa"/>
        <w:tblInd w:w="-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558"/>
      </w:tblGrid>
      <w:tr w:rsidR="00824826" w:rsidTr="00824826" w14:paraId="6FD0DC7E" w14:textId="77777777">
        <w:trPr>
          <w:trHeight w:val="989"/>
        </w:trPr>
        <w:tc>
          <w:tcPr>
            <w:tcW w:w="9558" w:type="dxa"/>
          </w:tcPr>
          <w:p w:rsidR="00824826" w:rsidP="008E77BA" w:rsidRDefault="00824826" w14:paraId="72D566BC" w14:textId="71B1E0FA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Agency Name: </w:t>
            </w:r>
            <w:sdt>
              <w:sdtPr>
                <w:rPr>
                  <w:rStyle w:val="PlaceholderText"/>
                  <w:rFonts w:ascii="Arial" w:hAnsi="Arial" w:eastAsia="Yu Gothic UI" w:cs="Arial"/>
                </w:rPr>
                <w:id w:val="1675768559"/>
                <w:placeholder>
                  <w:docPart w:val="166FAAD4DE2443F7B6231FA9725AA640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Pr="005C3DA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>
              <w:rPr>
                <w:b/>
                <w:bCs/>
              </w:rPr>
              <w:t xml:space="preserve"> </w:t>
            </w:r>
          </w:p>
          <w:p w:rsidR="00824826" w:rsidP="008E77BA" w:rsidRDefault="00824826" w14:paraId="4B0A93B1" w14:textId="40CD68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Agency </w:t>
            </w:r>
            <w:r w:rsidRPr="00A8089E">
              <w:rPr>
                <w:b/>
                <w:bCs/>
              </w:rPr>
              <w:t>Address: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rStyle w:val="PlaceholderText"/>
                  <w:rFonts w:ascii="Arial" w:hAnsi="Arial" w:eastAsia="Yu Gothic UI" w:cs="Arial"/>
                </w:rPr>
                <w:id w:val="-5912673"/>
                <w:placeholder>
                  <w:docPart w:val="BAB738897CAB4920A80C49C82E3B8702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Pr="005C3DA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</w:tbl>
    <w:p w:rsidRPr="00A8089E" w:rsidR="000F37D6" w:rsidP="000F37D6" w:rsidRDefault="000F37D6" w14:paraId="3373F343" w14:textId="77777777">
      <w:pPr>
        <w:spacing w:after="0"/>
        <w:rPr>
          <w:b/>
          <w:bCs/>
        </w:rPr>
      </w:pPr>
    </w:p>
    <w:p w:rsidR="00DF0FFB" w:rsidP="000F37D6" w:rsidRDefault="001E690B" w14:paraId="6689D7A1" w14:textId="55637979">
      <w:pPr>
        <w:pStyle w:val="Heading2"/>
        <w:spacing w:after="120"/>
      </w:pPr>
      <w:r>
        <w:t>Signat</w:t>
      </w:r>
      <w:r w:rsidR="008E77BA">
        <w:t>ure</w:t>
      </w:r>
      <w:r>
        <w:t xml:space="preserve"> Authority Inform</w:t>
      </w:r>
      <w:r w:rsidR="008E77BA">
        <w:t>ation (person authorized to legally enter grant contract):</w:t>
      </w:r>
    </w:p>
    <w:tbl>
      <w:tblPr>
        <w:tblW w:w="954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548"/>
      </w:tblGrid>
      <w:tr w:rsidR="00824826" w:rsidTr="00824826" w14:paraId="65B22B46" w14:textId="77777777">
        <w:trPr>
          <w:trHeight w:val="1805"/>
        </w:trPr>
        <w:tc>
          <w:tcPr>
            <w:tcW w:w="9548" w:type="dxa"/>
          </w:tcPr>
          <w:p w:rsidRPr="00CD7B8C" w:rsidR="00824826" w:rsidP="008E77BA" w:rsidRDefault="00824826" w14:paraId="7F32FC8F" w14:textId="5909A424">
            <w:pPr>
              <w:spacing w:before="120"/>
              <w:rPr>
                <w:rFonts w:ascii="Arial" w:hAnsi="Arial" w:eastAsia="Yu Gothic UI" w:cs="Arial"/>
                <w:color w:val="808080"/>
              </w:rPr>
            </w:pPr>
            <w:r w:rsidRPr="001E690B">
              <w:rPr>
                <w:b/>
                <w:bCs/>
              </w:rPr>
              <w:t>Full Name: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rStyle w:val="PlaceholderText"/>
                  <w:rFonts w:ascii="Arial" w:hAnsi="Arial" w:eastAsia="Yu Gothic UI" w:cs="Arial"/>
                </w:rPr>
                <w:id w:val="214328120"/>
                <w:placeholder>
                  <w:docPart w:val="B6E1C15C5BE44F64AE47D6CECD175F57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Pr="005C3DA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:rsidRPr="00CD7B8C" w:rsidR="00824826" w:rsidP="00824826" w:rsidRDefault="00824826" w14:paraId="620FFBE0" w14:textId="7D0A28B5">
            <w:pPr>
              <w:rPr>
                <w:rFonts w:ascii="Arial" w:hAnsi="Arial" w:eastAsia="Yu Gothic UI" w:cs="Arial"/>
                <w:color w:val="808080"/>
              </w:rPr>
            </w:pPr>
            <w:r w:rsidRPr="001E690B">
              <w:rPr>
                <w:b/>
                <w:bCs/>
              </w:rPr>
              <w:t>Title: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rStyle w:val="PlaceholderText"/>
                  <w:rFonts w:ascii="Arial" w:hAnsi="Arial" w:eastAsia="Yu Gothic UI" w:cs="Arial"/>
                </w:rPr>
                <w:id w:val="1707984829"/>
                <w:placeholder>
                  <w:docPart w:val="FF317C6796824973988B1AF62B4C4BE6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Pr="005C3DA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:rsidRPr="00CD7B8C" w:rsidR="00824826" w:rsidP="00824826" w:rsidRDefault="00824826" w14:paraId="1A3E9905" w14:textId="08F10D29">
            <w:pPr>
              <w:rPr>
                <w:rFonts w:ascii="Arial" w:hAnsi="Arial" w:eastAsia="Yu Gothic UI" w:cs="Arial"/>
                <w:color w:val="808080"/>
              </w:rPr>
            </w:pPr>
            <w:r w:rsidRPr="001E690B">
              <w:rPr>
                <w:b/>
                <w:bCs/>
              </w:rPr>
              <w:t>Phone: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rStyle w:val="PlaceholderText"/>
                  <w:rFonts w:ascii="Arial" w:hAnsi="Arial" w:eastAsia="Yu Gothic UI" w:cs="Arial"/>
                </w:rPr>
                <w:id w:val="-1545974696"/>
                <w:placeholder>
                  <w:docPart w:val="0D6C5CA2299F49D586128714B9766D6B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Pr="005C3DA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:rsidR="00824826" w:rsidP="00824826" w:rsidRDefault="00824826" w14:paraId="735D8487" w14:textId="3F140334">
            <w:pPr>
              <w:rPr>
                <w:b/>
                <w:bCs/>
              </w:rPr>
            </w:pPr>
            <w:r w:rsidRPr="001E690B">
              <w:rPr>
                <w:b/>
                <w:bCs/>
              </w:rPr>
              <w:t>Email: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rStyle w:val="PlaceholderText"/>
                  <w:rFonts w:ascii="Arial" w:hAnsi="Arial" w:eastAsia="Yu Gothic UI" w:cs="Arial"/>
                </w:rPr>
                <w:id w:val="-1057080731"/>
                <w:placeholder>
                  <w:docPart w:val="270EC13CB21C4C49A4DA7F095D2FF8FD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Pr="005C3DA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</w:tbl>
    <w:p w:rsidRPr="001E690B" w:rsidR="000F37D6" w:rsidP="000F37D6" w:rsidRDefault="000F37D6" w14:paraId="05136B77" w14:textId="77777777">
      <w:pPr>
        <w:spacing w:after="0"/>
        <w:rPr>
          <w:b/>
          <w:bCs/>
        </w:rPr>
      </w:pPr>
    </w:p>
    <w:p w:rsidRPr="00A8089E" w:rsidR="00DF0FFB" w:rsidP="001E690B" w:rsidRDefault="00DF0FFB" w14:paraId="72309858" w14:textId="08DFD4F7">
      <w:pPr>
        <w:pStyle w:val="Heading2"/>
      </w:pPr>
      <w:r w:rsidRPr="00A8089E">
        <w:t>Clean Air Center</w:t>
      </w:r>
      <w:r w:rsidRPr="00A8089E" w:rsidR="00CD6CED">
        <w:t xml:space="preserve"> Information:</w:t>
      </w:r>
    </w:p>
    <w:p w:rsidRPr="005B4B11" w:rsidR="005B4B11" w:rsidP="008E77BA" w:rsidRDefault="00CD6CED" w14:paraId="3545A231" w14:textId="5BF040A9">
      <w:pPr>
        <w:spacing w:before="120"/>
        <w:rPr>
          <w:b/>
        </w:rPr>
      </w:pPr>
      <w:r>
        <w:t xml:space="preserve">List the proposed Clean Air Center locations below in order of priority. </w:t>
      </w:r>
      <w:r w:rsidR="00882B43">
        <w:t>It</w:t>
      </w:r>
      <w:r w:rsidR="00262969">
        <w:t xml:space="preserve"> is encourage</w:t>
      </w:r>
      <w:r w:rsidR="00CE514B">
        <w:t>d</w:t>
      </w:r>
      <w:r w:rsidR="00262969">
        <w:t xml:space="preserve"> that additional projects </w:t>
      </w:r>
      <w:r w:rsidR="006C53D7">
        <w:t xml:space="preserve">beyond the allocated grant amount </w:t>
      </w:r>
      <w:r w:rsidR="00262969">
        <w:t>be listed</w:t>
      </w:r>
      <w:r w:rsidR="00EE5999">
        <w:t xml:space="preserve"> in case additional funding becomes available. </w:t>
      </w:r>
      <w:r w:rsidR="00262969">
        <w:t xml:space="preserve"> </w:t>
      </w:r>
    </w:p>
    <w:tbl>
      <w:tblPr>
        <w:tblStyle w:val="PlainTable1"/>
        <w:tblW w:w="9626" w:type="dxa"/>
        <w:tblLook w:val="04A0" w:firstRow="1" w:lastRow="0" w:firstColumn="1" w:lastColumn="0" w:noHBand="0" w:noVBand="1"/>
      </w:tblPr>
      <w:tblGrid>
        <w:gridCol w:w="2691"/>
        <w:gridCol w:w="2505"/>
        <w:gridCol w:w="3083"/>
        <w:gridCol w:w="1347"/>
      </w:tblGrid>
      <w:tr w:rsidR="00E11FD4" w:rsidTr="00E11FD4" w14:paraId="6B3235C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:rsidR="00E11FD4" w:rsidRDefault="00E11FD4" w14:paraId="1C87415D" w14:textId="6F8E23A9">
            <w:r>
              <w:t>Name</w:t>
            </w:r>
          </w:p>
        </w:tc>
        <w:tc>
          <w:tcPr>
            <w:tcW w:w="2505" w:type="dxa"/>
          </w:tcPr>
          <w:p w:rsidR="00E11FD4" w:rsidRDefault="00E11FD4" w14:paraId="0BE35C5D" w14:textId="59D10B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Address</w:t>
            </w:r>
          </w:p>
        </w:tc>
        <w:tc>
          <w:tcPr>
            <w:tcW w:w="3083" w:type="dxa"/>
          </w:tcPr>
          <w:p w:rsidR="00E11FD4" w:rsidRDefault="00E11FD4" w14:paraId="2C5B0B84" w14:textId="5C061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 Description</w:t>
            </w:r>
          </w:p>
        </w:tc>
        <w:tc>
          <w:tcPr>
            <w:tcW w:w="1347" w:type="dxa"/>
          </w:tcPr>
          <w:p w:rsidR="00E11FD4" w:rsidRDefault="00E11FD4" w14:paraId="0BD450F3" w14:textId="2A9984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Estimated Cost</w:t>
            </w:r>
          </w:p>
        </w:tc>
      </w:tr>
      <w:tr w:rsidR="00E11FD4" w:rsidTr="00E11FD4" w14:paraId="197E01D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:rsidR="00E11FD4" w:rsidRDefault="00E11FD4" w14:paraId="0045A8F4" w14:textId="77777777"/>
        </w:tc>
        <w:tc>
          <w:tcPr>
            <w:tcW w:w="2505" w:type="dxa"/>
          </w:tcPr>
          <w:p w:rsidR="00E11FD4" w:rsidRDefault="00E11FD4" w14:paraId="0B6F38C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3" w:type="dxa"/>
          </w:tcPr>
          <w:p w:rsidR="00E11FD4" w:rsidRDefault="00E11FD4" w14:paraId="44E24DF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7" w:type="dxa"/>
          </w:tcPr>
          <w:p w:rsidR="00E11FD4" w:rsidRDefault="00E11FD4" w14:paraId="56C9DF0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1FD4" w:rsidTr="00E11FD4" w14:paraId="0B15252C" w14:textId="7777777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:rsidR="00E11FD4" w:rsidRDefault="00E11FD4" w14:paraId="12183C1E" w14:textId="77777777"/>
        </w:tc>
        <w:tc>
          <w:tcPr>
            <w:tcW w:w="2505" w:type="dxa"/>
          </w:tcPr>
          <w:p w:rsidR="00E11FD4" w:rsidRDefault="00E11FD4" w14:paraId="46C6FD2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3" w:type="dxa"/>
          </w:tcPr>
          <w:p w:rsidR="00E11FD4" w:rsidRDefault="00E11FD4" w14:paraId="5AEB7C9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7" w:type="dxa"/>
          </w:tcPr>
          <w:p w:rsidR="00E11FD4" w:rsidRDefault="00E11FD4" w14:paraId="2326303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FD4" w:rsidTr="00E11FD4" w14:paraId="7D840FF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:rsidR="00E11FD4" w:rsidRDefault="00E11FD4" w14:paraId="453FC560" w14:textId="77777777"/>
        </w:tc>
        <w:tc>
          <w:tcPr>
            <w:tcW w:w="2505" w:type="dxa"/>
          </w:tcPr>
          <w:p w:rsidR="00E11FD4" w:rsidRDefault="00E11FD4" w14:paraId="3A83DD2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3" w:type="dxa"/>
          </w:tcPr>
          <w:p w:rsidR="00E11FD4" w:rsidRDefault="00E11FD4" w14:paraId="6FC7DC8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7" w:type="dxa"/>
          </w:tcPr>
          <w:p w:rsidR="00E11FD4" w:rsidRDefault="00E11FD4" w14:paraId="3CB4C20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1FD4" w:rsidTr="00E11FD4" w14:paraId="3A35FEBD" w14:textId="7777777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:rsidR="00E11FD4" w:rsidRDefault="00E11FD4" w14:paraId="4D51BE14" w14:textId="77777777"/>
        </w:tc>
        <w:tc>
          <w:tcPr>
            <w:tcW w:w="2505" w:type="dxa"/>
          </w:tcPr>
          <w:p w:rsidR="00E11FD4" w:rsidRDefault="00E11FD4" w14:paraId="53F5D11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3" w:type="dxa"/>
          </w:tcPr>
          <w:p w:rsidR="00E11FD4" w:rsidRDefault="00E11FD4" w14:paraId="186358A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7" w:type="dxa"/>
          </w:tcPr>
          <w:p w:rsidR="00E11FD4" w:rsidRDefault="00E11FD4" w14:paraId="4ECA193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FD4" w:rsidTr="00E11FD4" w14:paraId="3CB1A81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:rsidR="00E11FD4" w:rsidRDefault="00E11FD4" w14:paraId="007907D9" w14:textId="77777777"/>
        </w:tc>
        <w:tc>
          <w:tcPr>
            <w:tcW w:w="2505" w:type="dxa"/>
          </w:tcPr>
          <w:p w:rsidR="00E11FD4" w:rsidRDefault="00E11FD4" w14:paraId="3E2EC98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3" w:type="dxa"/>
          </w:tcPr>
          <w:p w:rsidR="00E11FD4" w:rsidRDefault="00E11FD4" w14:paraId="23F614A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7" w:type="dxa"/>
          </w:tcPr>
          <w:p w:rsidR="00E11FD4" w:rsidRDefault="00E11FD4" w14:paraId="573F912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1FD4" w:rsidTr="00E11FD4" w14:paraId="0223D44E" w14:textId="7777777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:rsidR="00E11FD4" w:rsidRDefault="00E11FD4" w14:paraId="764895F7" w14:textId="77777777"/>
        </w:tc>
        <w:tc>
          <w:tcPr>
            <w:tcW w:w="2505" w:type="dxa"/>
          </w:tcPr>
          <w:p w:rsidR="00E11FD4" w:rsidRDefault="00E11FD4" w14:paraId="59AE0C9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3" w:type="dxa"/>
          </w:tcPr>
          <w:p w:rsidR="00E11FD4" w:rsidRDefault="00E11FD4" w14:paraId="052580A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7" w:type="dxa"/>
          </w:tcPr>
          <w:p w:rsidR="00E11FD4" w:rsidRDefault="00E11FD4" w14:paraId="7516AE2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11B84" w:rsidP="00211B84" w:rsidRDefault="00211B84" w14:paraId="6A6004DD" w14:textId="77777777">
      <w:pPr>
        <w:spacing w:after="0"/>
        <w:rPr>
          <w:b/>
          <w:bCs/>
        </w:rPr>
      </w:pPr>
    </w:p>
    <w:p w:rsidRPr="009A6D08" w:rsidR="00644EF3" w:rsidP="00211B84" w:rsidRDefault="00CD6CED" w14:paraId="2A05376F" w14:textId="0C2B0B5F">
      <w:pPr>
        <w:spacing w:after="120"/>
        <w:rPr>
          <w:rStyle w:val="IntenseReference"/>
        </w:rPr>
      </w:pPr>
      <w:r w:rsidRPr="009A6D08">
        <w:rPr>
          <w:rStyle w:val="IntenseReference"/>
        </w:rPr>
        <w:t>Attachment: Map of Clean Air Center locations</w:t>
      </w:r>
    </w:p>
    <w:sectPr w:rsidRPr="009A6D08" w:rsidR="00644EF3" w:rsidSect="00211B84">
      <w:headerReference w:type="default" r:id="rId10"/>
      <w:pgSz w:w="12240" w:h="15840" w:orient="portrait"/>
      <w:pgMar w:top="1440" w:right="1440" w:bottom="72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AF" w:author="Anthony Fournier" w:date="2021-12-13T06:21:05" w:id="981653909">
    <w:p w:rsidR="724EBB1A" w:rsidRDefault="724EBB1A" w14:paraId="20132204" w14:textId="268235BA">
      <w:pPr>
        <w:pStyle w:val="CommentText"/>
      </w:pPr>
      <w:r w:rsidR="724EBB1A">
        <w:rPr/>
        <w:t>Will CARB also pre-approve these?  What are we approving - the location, costs, etc?</w:t>
      </w:r>
      <w:r>
        <w:rPr>
          <w:rStyle w:val="CommentReference"/>
        </w:rPr>
        <w:annotationRef/>
      </w:r>
    </w:p>
    <w:p w:rsidR="724EBB1A" w:rsidRDefault="724EBB1A" w14:paraId="35AE1C1D" w14:textId="31A1890D">
      <w:pPr>
        <w:pStyle w:val="CommentText"/>
      </w:pPr>
    </w:p>
    <w:p w:rsidR="724EBB1A" w:rsidRDefault="724EBB1A" w14:paraId="608F2CEA" w14:textId="53564789">
      <w:pPr>
        <w:pStyle w:val="CommentText"/>
      </w:pPr>
      <w:r w:rsidR="724EBB1A">
        <w:rPr/>
        <w:t>Add a sentence that states the purpose of this form, and clarifies how we'll use it.</w:t>
      </w:r>
    </w:p>
    <w:p w:rsidR="724EBB1A" w:rsidRDefault="724EBB1A" w14:paraId="6A28C47E" w14:textId="6A337E11">
      <w:pPr>
        <w:pStyle w:val="CommentText"/>
      </w:pPr>
    </w:p>
    <w:p w:rsidR="724EBB1A" w:rsidRDefault="724EBB1A" w14:paraId="11AAE436" w14:textId="43DF37F5">
      <w:pPr>
        <w:pStyle w:val="CommentText"/>
      </w:pPr>
      <w:r w:rsidR="724EBB1A">
        <w:rPr/>
        <w:t>Add a disclaimer that pre-approval of location does not guarantee approval of application.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11AAE436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B345FC9" w16cex:dateUtc="2021-12-13T14:21:05.68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1AAE436" w16cid:durableId="1B345F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6D03" w:rsidP="001E690B" w:rsidRDefault="00C76D03" w14:paraId="596B7BF4" w14:textId="77777777">
      <w:pPr>
        <w:spacing w:after="0" w:line="240" w:lineRule="auto"/>
      </w:pPr>
      <w:r>
        <w:separator/>
      </w:r>
    </w:p>
  </w:endnote>
  <w:endnote w:type="continuationSeparator" w:id="0">
    <w:p w:rsidR="00C76D03" w:rsidP="001E690B" w:rsidRDefault="00C76D03" w14:paraId="26E74B0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6D03" w:rsidP="001E690B" w:rsidRDefault="00C76D03" w14:paraId="5C8A71F6" w14:textId="77777777">
      <w:pPr>
        <w:spacing w:after="0" w:line="240" w:lineRule="auto"/>
      </w:pPr>
      <w:r>
        <w:separator/>
      </w:r>
    </w:p>
  </w:footnote>
  <w:footnote w:type="continuationSeparator" w:id="0">
    <w:p w:rsidR="00C76D03" w:rsidP="001E690B" w:rsidRDefault="00C76D03" w14:paraId="0E284BF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E690B" w:rsidR="001E690B" w:rsidP="001E690B" w:rsidRDefault="001E690B" w14:paraId="255EA4E8" w14:textId="3AE91B1E">
    <w:pPr>
      <w:pStyle w:val="Header"/>
      <w:rPr>
        <w:rFonts w:ascii="Arial" w:hAnsi="Arial" w:cs="Arial"/>
        <w:bCs/>
        <w:sz w:val="20"/>
        <w:szCs w:val="20"/>
      </w:rPr>
    </w:pPr>
    <w:r w:rsidRPr="005C3DAF">
      <w:rPr>
        <w:rFonts w:ascii="Arial" w:hAnsi="Arial" w:cs="Arial"/>
        <w:bCs/>
        <w:sz w:val="20"/>
        <w:szCs w:val="20"/>
      </w:rPr>
      <w:t>STATE OF CALIFORNIA</w:t>
    </w:r>
    <w:r w:rsidRPr="005C3DAF">
      <w:rPr>
        <w:rFonts w:ascii="Arial" w:hAnsi="Arial" w:cs="Arial"/>
        <w:bCs/>
        <w:sz w:val="20"/>
        <w:szCs w:val="20"/>
      </w:rPr>
      <w:br/>
    </w:r>
    <w:r w:rsidRPr="005C3DAF">
      <w:rPr>
        <w:rFonts w:ascii="Arial" w:hAnsi="Arial" w:cs="Arial"/>
        <w:bCs/>
        <w:sz w:val="20"/>
        <w:szCs w:val="20"/>
      </w:rPr>
      <w:t>California Department of Environmental Protection Agency</w:t>
    </w:r>
    <w:r w:rsidRPr="005C3DAF">
      <w:rPr>
        <w:rFonts w:ascii="Arial" w:hAnsi="Arial" w:cs="Arial"/>
        <w:bCs/>
        <w:sz w:val="20"/>
        <w:szCs w:val="20"/>
      </w:rPr>
      <w:br/>
    </w:r>
    <w:r w:rsidRPr="005C3DAF">
      <w:rPr>
        <w:rFonts w:ascii="Arial" w:hAnsi="Arial" w:cs="Arial"/>
        <w:bCs/>
        <w:sz w:val="20"/>
        <w:szCs w:val="20"/>
      </w:rPr>
      <w:t>Air Resources Board</w:t>
    </w:r>
    <w:r w:rsidRPr="005C3DAF">
      <w:rPr>
        <w:rFonts w:ascii="Arial" w:hAnsi="Arial" w:cs="Arial"/>
        <w:bCs/>
        <w:sz w:val="20"/>
        <w:szCs w:val="20"/>
      </w:rPr>
      <w:br/>
    </w:r>
    <w:r>
      <w:rPr>
        <w:rFonts w:ascii="Arial" w:hAnsi="Arial" w:cs="Arial"/>
        <w:bCs/>
        <w:sz w:val="20"/>
        <w:szCs w:val="20"/>
      </w:rPr>
      <w:t>Bay Area Air Quality Management District</w:t>
    </w:r>
  </w:p>
  <w:p w:rsidR="001E690B" w:rsidRDefault="001E690B" w14:paraId="43CF32A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80663"/>
    <w:multiLevelType w:val="hybridMultilevel"/>
    <w:tmpl w:val="1F32073E"/>
    <w:lvl w:ilvl="0" w:tplc="93DA9C68">
      <w:start w:val="1"/>
      <w:numFmt w:val="bullet"/>
      <w:pStyle w:val="Rdbullets025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725207E"/>
    <w:multiLevelType w:val="hybridMultilevel"/>
    <w:tmpl w:val="B16E59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Anthony Fournier">
    <w15:presenceInfo w15:providerId="AD" w15:userId="S::afournier@baaqmd.gov::6cbb5ad6-0276-48f6-b76d-2aee9fc23431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FB"/>
    <w:rsid w:val="000729A2"/>
    <w:rsid w:val="000F37D6"/>
    <w:rsid w:val="0011625B"/>
    <w:rsid w:val="001E48B9"/>
    <w:rsid w:val="001E690B"/>
    <w:rsid w:val="001F1DD3"/>
    <w:rsid w:val="00211B84"/>
    <w:rsid w:val="00262969"/>
    <w:rsid w:val="002B3F8F"/>
    <w:rsid w:val="002E3C3F"/>
    <w:rsid w:val="003A17D7"/>
    <w:rsid w:val="003F0EB2"/>
    <w:rsid w:val="004A21EC"/>
    <w:rsid w:val="004C7772"/>
    <w:rsid w:val="00563E8C"/>
    <w:rsid w:val="005B4B11"/>
    <w:rsid w:val="00644EF3"/>
    <w:rsid w:val="006C53D7"/>
    <w:rsid w:val="00824826"/>
    <w:rsid w:val="00882B43"/>
    <w:rsid w:val="008C6BF9"/>
    <w:rsid w:val="008E6C62"/>
    <w:rsid w:val="008E77BA"/>
    <w:rsid w:val="008F2E25"/>
    <w:rsid w:val="009030DC"/>
    <w:rsid w:val="00904835"/>
    <w:rsid w:val="009A6D08"/>
    <w:rsid w:val="009C0133"/>
    <w:rsid w:val="00A8089E"/>
    <w:rsid w:val="00A9302E"/>
    <w:rsid w:val="00AB2638"/>
    <w:rsid w:val="00AC3422"/>
    <w:rsid w:val="00BA76C6"/>
    <w:rsid w:val="00C1379B"/>
    <w:rsid w:val="00C52963"/>
    <w:rsid w:val="00C76D03"/>
    <w:rsid w:val="00CD6CED"/>
    <w:rsid w:val="00CD7B8C"/>
    <w:rsid w:val="00CE16FF"/>
    <w:rsid w:val="00CE514B"/>
    <w:rsid w:val="00DB29A1"/>
    <w:rsid w:val="00DF0FFB"/>
    <w:rsid w:val="00E11FD4"/>
    <w:rsid w:val="00EC7E68"/>
    <w:rsid w:val="00ED4F57"/>
    <w:rsid w:val="00EE5999"/>
    <w:rsid w:val="00F8279C"/>
    <w:rsid w:val="00FA1C3B"/>
    <w:rsid w:val="00FA4FD1"/>
    <w:rsid w:val="00FF6DEC"/>
    <w:rsid w:val="724EB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FC8A4"/>
  <w15:chartTrackingRefBased/>
  <w15:docId w15:val="{6F126340-C861-44DD-B1F0-9B17E7D43D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690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690B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Rdbullets025" w:customStyle="1">
    <w:name w:val="Rd bullets 0.25&quot;"/>
    <w:basedOn w:val="ListParagraph"/>
    <w:link w:val="Rdbullets025Char"/>
    <w:qFormat/>
    <w:rsid w:val="00DF0FFB"/>
    <w:pPr>
      <w:numPr>
        <w:numId w:val="1"/>
      </w:numPr>
      <w:spacing w:before="100" w:after="200" w:line="276" w:lineRule="auto"/>
      <w:contextualSpacing w:val="0"/>
    </w:pPr>
    <w:rPr>
      <w:rFonts w:eastAsiaTheme="minorEastAsia"/>
      <w:sz w:val="20"/>
      <w:szCs w:val="20"/>
    </w:rPr>
  </w:style>
  <w:style w:type="character" w:styleId="Rdbullets025Char" w:customStyle="1">
    <w:name w:val="Rd bullets 0.25&quot; Char"/>
    <w:basedOn w:val="DefaultParagraphFont"/>
    <w:link w:val="Rdbullets025"/>
    <w:rsid w:val="00DF0FFB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DF0FFB"/>
    <w:pPr>
      <w:ind w:left="720"/>
      <w:contextualSpacing/>
    </w:pPr>
  </w:style>
  <w:style w:type="table" w:styleId="TableGrid">
    <w:name w:val="Table Grid"/>
    <w:basedOn w:val="TableNormal"/>
    <w:uiPriority w:val="59"/>
    <w:rsid w:val="00DF0FF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1E690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1E690B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1E690B"/>
    <w:rPr>
      <w:rFonts w:ascii="Times New Roman" w:hAnsi="Times New Roman"/>
      <w:color w:val="808080"/>
    </w:rPr>
  </w:style>
  <w:style w:type="paragraph" w:styleId="Header">
    <w:name w:val="header"/>
    <w:basedOn w:val="Normal"/>
    <w:link w:val="HeaderChar"/>
    <w:unhideWhenUsed/>
    <w:rsid w:val="001E690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E690B"/>
  </w:style>
  <w:style w:type="paragraph" w:styleId="Footer">
    <w:name w:val="footer"/>
    <w:basedOn w:val="Normal"/>
    <w:link w:val="FooterChar"/>
    <w:uiPriority w:val="99"/>
    <w:unhideWhenUsed/>
    <w:rsid w:val="001E690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E690B"/>
  </w:style>
  <w:style w:type="table" w:styleId="PlainTable1">
    <w:name w:val="Plain Table 1"/>
    <w:basedOn w:val="TableNormal"/>
    <w:uiPriority w:val="41"/>
    <w:rsid w:val="00CD7B8C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IntenseReference">
    <w:name w:val="Intense Reference"/>
    <w:basedOn w:val="DefaultParagraphFont"/>
    <w:uiPriority w:val="32"/>
    <w:qFormat/>
    <w:rsid w:val="009A6D08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glossaryDocument" Target="glossary/document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comments" Target="comments.xml" Id="R54b8907014394695" /><Relationship Type="http://schemas.microsoft.com/office/2011/relationships/people" Target="people.xml" Id="R1adcef3d2e474969" /><Relationship Type="http://schemas.microsoft.com/office/2011/relationships/commentsExtended" Target="commentsExtended.xml" Id="R090bab4f314f49dc" /><Relationship Type="http://schemas.microsoft.com/office/2016/09/relationships/commentsIds" Target="commentsIds.xml" Id="R329ab0b79c6a41eb" /><Relationship Type="http://schemas.microsoft.com/office/2018/08/relationships/commentsExtensible" Target="commentsExtensible.xml" Id="R8db0d1948c514ef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6FAAD4DE2443F7B6231FA9725AA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8D648-293A-4DB8-8118-96D119674B93}"/>
      </w:docPartPr>
      <w:docPartBody>
        <w:p w:rsidR="00C8252F" w:rsidRDefault="00904835" w:rsidP="00904835">
          <w:pPr>
            <w:pStyle w:val="166FAAD4DE2443F7B6231FA9725AA640"/>
          </w:pPr>
          <w:r w:rsidRPr="005C5D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B738897CAB4920A80C49C82E3B8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D4A24-425D-4252-AA18-7298B1485E44}"/>
      </w:docPartPr>
      <w:docPartBody>
        <w:p w:rsidR="00C8252F" w:rsidRDefault="00904835" w:rsidP="00904835">
          <w:pPr>
            <w:pStyle w:val="BAB738897CAB4920A80C49C82E3B8702"/>
          </w:pPr>
          <w:r w:rsidRPr="005C5D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E1C15C5BE44F64AE47D6CECD175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2CEBF-40C2-4A01-A6BA-7E80E4E37815}"/>
      </w:docPartPr>
      <w:docPartBody>
        <w:p w:rsidR="00C8252F" w:rsidRDefault="00904835" w:rsidP="00904835">
          <w:pPr>
            <w:pStyle w:val="B6E1C15C5BE44F64AE47D6CECD175F57"/>
          </w:pPr>
          <w:r w:rsidRPr="005C5D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317C6796824973988B1AF62B4C4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15754-B48F-4FFC-B332-AEC15C9D2855}"/>
      </w:docPartPr>
      <w:docPartBody>
        <w:p w:rsidR="00C8252F" w:rsidRDefault="00904835" w:rsidP="00904835">
          <w:pPr>
            <w:pStyle w:val="FF317C6796824973988B1AF62B4C4BE6"/>
          </w:pPr>
          <w:r w:rsidRPr="005C5D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6C5CA2299F49D586128714B9766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85383-4941-4A0C-A4CC-650CC44F367C}"/>
      </w:docPartPr>
      <w:docPartBody>
        <w:p w:rsidR="00C8252F" w:rsidRDefault="00904835" w:rsidP="00904835">
          <w:pPr>
            <w:pStyle w:val="0D6C5CA2299F49D586128714B9766D6B"/>
          </w:pPr>
          <w:r w:rsidRPr="005C5D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0EC13CB21C4C49A4DA7F095D2FF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B9085-ACDE-44E9-ABE4-8B21D8AE14D6}"/>
      </w:docPartPr>
      <w:docPartBody>
        <w:p w:rsidR="00C8252F" w:rsidRDefault="00904835" w:rsidP="00904835">
          <w:pPr>
            <w:pStyle w:val="270EC13CB21C4C49A4DA7F095D2FF8FD"/>
          </w:pPr>
          <w:r w:rsidRPr="005C5D7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35"/>
    <w:rsid w:val="003527CA"/>
    <w:rsid w:val="00487802"/>
    <w:rsid w:val="00904835"/>
    <w:rsid w:val="00C8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4835"/>
    <w:rPr>
      <w:rFonts w:ascii="Times New Roman" w:hAnsi="Times New Roman"/>
      <w:color w:val="808080"/>
    </w:rPr>
  </w:style>
  <w:style w:type="paragraph" w:customStyle="1" w:styleId="166FAAD4DE2443F7B6231FA9725AA640">
    <w:name w:val="166FAAD4DE2443F7B6231FA9725AA640"/>
    <w:rsid w:val="00904835"/>
  </w:style>
  <w:style w:type="paragraph" w:customStyle="1" w:styleId="BAB738897CAB4920A80C49C82E3B8702">
    <w:name w:val="BAB738897CAB4920A80C49C82E3B8702"/>
    <w:rsid w:val="00904835"/>
  </w:style>
  <w:style w:type="paragraph" w:customStyle="1" w:styleId="B6E1C15C5BE44F64AE47D6CECD175F57">
    <w:name w:val="B6E1C15C5BE44F64AE47D6CECD175F57"/>
    <w:rsid w:val="00904835"/>
  </w:style>
  <w:style w:type="paragraph" w:customStyle="1" w:styleId="FF317C6796824973988B1AF62B4C4BE6">
    <w:name w:val="FF317C6796824973988B1AF62B4C4BE6"/>
    <w:rsid w:val="00904835"/>
  </w:style>
  <w:style w:type="paragraph" w:customStyle="1" w:styleId="0D6C5CA2299F49D586128714B9766D6B">
    <w:name w:val="0D6C5CA2299F49D586128714B9766D6B"/>
    <w:rsid w:val="00904835"/>
  </w:style>
  <w:style w:type="paragraph" w:customStyle="1" w:styleId="270EC13CB21C4C49A4DA7F095D2FF8FD">
    <w:name w:val="270EC13CB21C4C49A4DA7F095D2FF8FD"/>
    <w:rsid w:val="009048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A7B473DE0AC4CBD9FBE84A781022A" ma:contentTypeVersion="6" ma:contentTypeDescription="Create a new document." ma:contentTypeScope="" ma:versionID="c8df1bfbf1f3513247fba8ddd6ce7c2b">
  <xsd:schema xmlns:xsd="http://www.w3.org/2001/XMLSchema" xmlns:xs="http://www.w3.org/2001/XMLSchema" xmlns:p="http://schemas.microsoft.com/office/2006/metadata/properties" xmlns:ns2="c4f07be6-6324-4846-a362-fb1ccc0b7c46" xmlns:ns3="b185422f-e675-4c0b-a3f0-79c6dc3a80cd" targetNamespace="http://schemas.microsoft.com/office/2006/metadata/properties" ma:root="true" ma:fieldsID="9634ce031bad73921311dc6e058c49b0" ns2:_="" ns3:_="">
    <xsd:import namespace="c4f07be6-6324-4846-a362-fb1ccc0b7c46"/>
    <xsd:import namespace="b185422f-e675-4c0b-a3f0-79c6dc3a8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07be6-6324-4846-a362-fb1ccc0b7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5422f-e675-4c0b-a3f0-79c6dc3a8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185422f-e675-4c0b-a3f0-79c6dc3a80cd">
      <UserInfo>
        <DisplayName>Anthony Fournier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046D2ED-67BD-4648-8163-23CB4D6972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996FC7-44C5-4567-A818-B00135F6B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07be6-6324-4846-a362-fb1ccc0b7c46"/>
    <ds:schemaRef ds:uri="b185422f-e675-4c0b-a3f0-79c6dc3a8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CFA047-CFF3-4CCE-B994-599913A205F9}">
  <ds:schemaRefs>
    <ds:schemaRef ds:uri="http://schemas.microsoft.com/office/2006/metadata/properties"/>
    <ds:schemaRef ds:uri="http://schemas.microsoft.com/office/infopath/2007/PartnerControls"/>
    <ds:schemaRef ds:uri="b185422f-e675-4c0b-a3f0-79c6dc3a80c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Areana Flores</dc:creator>
  <keywords/>
  <dc:description/>
  <lastModifiedBy>Anthony Fournier</lastModifiedBy>
  <revision>39</revision>
  <dcterms:created xsi:type="dcterms:W3CDTF">2021-11-30T23:05:00.0000000Z</dcterms:created>
  <dcterms:modified xsi:type="dcterms:W3CDTF">2021-12-13T14:21:05.8329227Z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0x010100306A7B473DE0AC4CBD9FBE84A781022A</vt:lpwstr>
  </property>
</Properties>
</file>